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2D3" w:rsidRDefault="00DA6BC5" w:rsidP="009C47D5">
      <w:pPr>
        <w:tabs>
          <w:tab w:val="left" w:pos="360"/>
        </w:tabs>
      </w:pPr>
      <w:r>
        <w:rPr>
          <w:noProof/>
        </w:rPr>
        <w:drawing>
          <wp:inline distT="0" distB="0" distL="0" distR="0" wp14:anchorId="17A2F00D">
            <wp:extent cx="2341245" cy="2707005"/>
            <wp:effectExtent l="0" t="0" r="190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BC5" w:rsidRDefault="00DA6BC5" w:rsidP="009C47D5">
      <w:pPr>
        <w:tabs>
          <w:tab w:val="left" w:pos="360"/>
        </w:tabs>
      </w:pPr>
    </w:p>
    <w:tbl>
      <w:tblPr>
        <w:tblpPr w:leftFromText="141" w:rightFromText="141" w:vertAnchor="text" w:horzAnchor="margin" w:tblpXSpec="center" w:tblpY="271"/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2"/>
      </w:tblGrid>
      <w:tr w:rsidR="009C47D5" w:rsidTr="00DA6BC5">
        <w:trPr>
          <w:trHeight w:val="2281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D5" w:rsidRPr="00195DC6" w:rsidRDefault="009C47D5" w:rsidP="009C47D5">
            <w:pPr>
              <w:spacing w:before="60" w:after="120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195DC6">
              <w:rPr>
                <w:rFonts w:ascii="Tahoma" w:hAnsi="Tahoma" w:cs="Tahoma"/>
                <w:b/>
                <w:sz w:val="32"/>
                <w:szCs w:val="32"/>
              </w:rPr>
              <w:t>ETAT</w:t>
            </w:r>
          </w:p>
          <w:p w:rsidR="009C47D5" w:rsidRPr="00195DC6" w:rsidRDefault="009C47D5" w:rsidP="009C47D5">
            <w:pPr>
              <w:spacing w:after="120"/>
              <w:jc w:val="center"/>
              <w:rPr>
                <w:rFonts w:ascii="Tahoma" w:hAnsi="Tahoma" w:cs="Tahoma"/>
                <w:b/>
                <w:szCs w:val="24"/>
              </w:rPr>
            </w:pPr>
            <w:r w:rsidRPr="00195DC6">
              <w:rPr>
                <w:rFonts w:ascii="Tahoma" w:hAnsi="Tahoma" w:cs="Tahoma"/>
                <w:b/>
                <w:szCs w:val="24"/>
              </w:rPr>
              <w:t>Ministère de l'Education Nationale, de l'Enseignement Supérieur</w:t>
            </w:r>
            <w:r w:rsidR="00DA6BC5">
              <w:rPr>
                <w:rFonts w:ascii="Tahoma" w:hAnsi="Tahoma" w:cs="Tahoma"/>
                <w:b/>
                <w:szCs w:val="24"/>
              </w:rPr>
              <w:t>, d</w:t>
            </w:r>
            <w:r w:rsidRPr="00195DC6">
              <w:rPr>
                <w:rFonts w:ascii="Tahoma" w:hAnsi="Tahoma" w:cs="Tahoma"/>
                <w:b/>
                <w:szCs w:val="24"/>
              </w:rPr>
              <w:t>e la Recherche</w:t>
            </w:r>
            <w:r w:rsidR="00DA6BC5">
              <w:rPr>
                <w:rFonts w:ascii="Tahoma" w:hAnsi="Tahoma" w:cs="Tahoma"/>
                <w:b/>
                <w:szCs w:val="24"/>
              </w:rPr>
              <w:t xml:space="preserve"> et de l’Innovation</w:t>
            </w:r>
          </w:p>
          <w:p w:rsidR="009C47D5" w:rsidRPr="00195DC6" w:rsidRDefault="009C47D5" w:rsidP="009C47D5">
            <w:pPr>
              <w:pStyle w:val="ENT1"/>
              <w:spacing w:before="60"/>
              <w:ind w:left="0"/>
              <w:jc w:val="center"/>
              <w:rPr>
                <w:rFonts w:ascii="Tahoma" w:hAnsi="Tahoma" w:cs="Tahoma"/>
                <w:bCs w:val="0"/>
                <w:noProof w:val="0"/>
                <w:color w:val="auto"/>
                <w:sz w:val="24"/>
                <w:szCs w:val="24"/>
              </w:rPr>
            </w:pPr>
            <w:r w:rsidRPr="00195DC6">
              <w:rPr>
                <w:rFonts w:ascii="Tahoma" w:hAnsi="Tahoma" w:cs="Tahoma"/>
                <w:bCs w:val="0"/>
                <w:noProof w:val="0"/>
                <w:color w:val="auto"/>
                <w:sz w:val="24"/>
                <w:szCs w:val="24"/>
              </w:rPr>
              <w:t>Rectorat de l’Académie de LYON</w:t>
            </w:r>
          </w:p>
          <w:p w:rsidR="009C47D5" w:rsidRDefault="009C47D5" w:rsidP="009C47D5">
            <w:pPr>
              <w:pStyle w:val="ENT1"/>
              <w:spacing w:before="60" w:after="60"/>
              <w:ind w:left="0"/>
              <w:jc w:val="center"/>
              <w:rPr>
                <w:rFonts w:ascii="Calibri" w:eastAsia="Calibri" w:hAnsi="Calibri"/>
                <w:b w:val="0"/>
                <w:bCs w:val="0"/>
                <w:noProof w:val="0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Cs w:val="0"/>
                <w:noProof w:val="0"/>
                <w:color w:val="auto"/>
                <w:sz w:val="24"/>
                <w:szCs w:val="24"/>
              </w:rPr>
              <w:t>Direction des Affaires Immobilières</w:t>
            </w:r>
          </w:p>
        </w:tc>
      </w:tr>
    </w:tbl>
    <w:p w:rsidR="00B512D3" w:rsidRDefault="00B512D3" w:rsidP="00B512D3">
      <w:pPr>
        <w:tabs>
          <w:tab w:val="left" w:pos="360"/>
        </w:tabs>
        <w:jc w:val="center"/>
      </w:pPr>
    </w:p>
    <w:p w:rsidR="00B512D3" w:rsidRDefault="00B512D3" w:rsidP="00B512D3">
      <w:pPr>
        <w:tabs>
          <w:tab w:val="left" w:pos="360"/>
        </w:tabs>
        <w:jc w:val="center"/>
      </w:pPr>
    </w:p>
    <w:p w:rsidR="00B512D3" w:rsidRDefault="00B512D3" w:rsidP="00B512D3">
      <w:pPr>
        <w:tabs>
          <w:tab w:val="left" w:pos="360"/>
        </w:tabs>
        <w:jc w:val="center"/>
      </w:pPr>
    </w:p>
    <w:p w:rsidR="00B512D3" w:rsidRDefault="00B512D3" w:rsidP="00B512D3">
      <w:pPr>
        <w:tabs>
          <w:tab w:val="left" w:pos="360"/>
        </w:tabs>
        <w:jc w:val="center"/>
      </w:pPr>
    </w:p>
    <w:p w:rsidR="00B512D3" w:rsidRDefault="00B512D3" w:rsidP="00B512D3">
      <w:pPr>
        <w:tabs>
          <w:tab w:val="left" w:pos="360"/>
        </w:tabs>
        <w:jc w:val="center"/>
      </w:pPr>
    </w:p>
    <w:p w:rsidR="009C47D5" w:rsidRDefault="009C47D5" w:rsidP="00CD1A55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:rsidR="009C47D5" w:rsidRDefault="009C47D5" w:rsidP="00CD1A55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:rsidR="009C47D5" w:rsidRDefault="009C47D5" w:rsidP="00CD1A55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:rsidR="00F634DF" w:rsidRPr="00F634DF" w:rsidRDefault="00F634DF" w:rsidP="00A12FC0">
      <w:pPr>
        <w:tabs>
          <w:tab w:val="left" w:pos="5045"/>
        </w:tabs>
        <w:spacing w:before="0" w:after="240"/>
        <w:ind w:right="130"/>
        <w:jc w:val="center"/>
        <w:rPr>
          <w:rFonts w:ascii="Arial" w:hAnsi="Arial"/>
          <w:b/>
          <w:spacing w:val="-6"/>
          <w:sz w:val="28"/>
        </w:rPr>
      </w:pPr>
      <w:r w:rsidRPr="00F634DF">
        <w:rPr>
          <w:rFonts w:ascii="Arial" w:hAnsi="Arial" w:cs="Arial"/>
          <w:b/>
          <w:color w:val="000000"/>
          <w:spacing w:val="-6"/>
          <w:sz w:val="28"/>
          <w:szCs w:val="22"/>
        </w:rPr>
        <w:t xml:space="preserve">Travaux </w:t>
      </w:r>
      <w:r w:rsidR="00E462E8">
        <w:rPr>
          <w:rFonts w:ascii="Arial" w:hAnsi="Arial" w:cs="Arial"/>
          <w:b/>
          <w:color w:val="000000"/>
          <w:spacing w:val="-6"/>
          <w:sz w:val="28"/>
          <w:szCs w:val="22"/>
        </w:rPr>
        <w:t xml:space="preserve">de </w:t>
      </w:r>
      <w:r w:rsidR="0059502D">
        <w:rPr>
          <w:rFonts w:ascii="Arial" w:hAnsi="Arial" w:cs="Arial"/>
          <w:b/>
          <w:color w:val="000000"/>
          <w:spacing w:val="-6"/>
          <w:sz w:val="28"/>
          <w:szCs w:val="22"/>
        </w:rPr>
        <w:t>r</w:t>
      </w:r>
      <w:r w:rsidR="0059502D" w:rsidRPr="0059502D">
        <w:rPr>
          <w:rFonts w:ascii="Arial" w:hAnsi="Arial" w:cs="Arial"/>
          <w:b/>
          <w:color w:val="000000"/>
          <w:spacing w:val="-6"/>
          <w:sz w:val="28"/>
          <w:szCs w:val="22"/>
        </w:rPr>
        <w:t>éaménagement des espaces de intérieurs du CIO de GIVORS et de l’entrée du CIO</w:t>
      </w:r>
    </w:p>
    <w:p w:rsidR="00F634DF" w:rsidRPr="00F634DF" w:rsidRDefault="00F634DF" w:rsidP="00DA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5"/>
        </w:tabs>
        <w:spacing w:before="0"/>
        <w:ind w:right="130"/>
        <w:rPr>
          <w:rFonts w:ascii="Arial" w:hAnsi="Arial" w:cs="Arial"/>
          <w:b/>
          <w:sz w:val="32"/>
          <w:szCs w:val="32"/>
        </w:rPr>
      </w:pPr>
      <w:r w:rsidRPr="00F634DF">
        <w:rPr>
          <w:rFonts w:ascii="Arial" w:hAnsi="Arial" w:cs="Arial"/>
          <w:b/>
          <w:sz w:val="32"/>
          <w:szCs w:val="32"/>
        </w:rPr>
        <w:t>LOT N°</w:t>
      </w:r>
      <w:r w:rsidR="00DA6BC5" w:rsidRPr="00DA6BC5">
        <w:rPr>
          <w:rStyle w:val="Appelnotedebasdep"/>
          <w:rFonts w:ascii="Arial" w:hAnsi="Arial" w:cs="Arial"/>
          <w:b/>
          <w:color w:val="0070C0"/>
          <w:sz w:val="32"/>
          <w:szCs w:val="32"/>
        </w:rPr>
        <w:footnoteReference w:id="1"/>
      </w:r>
      <w:r w:rsidRPr="00DA6BC5">
        <w:rPr>
          <w:rFonts w:ascii="Arial" w:hAnsi="Arial" w:cs="Arial"/>
          <w:b/>
          <w:color w:val="0070C0"/>
          <w:sz w:val="32"/>
          <w:szCs w:val="32"/>
        </w:rPr>
        <w:t xml:space="preserve"> </w:t>
      </w:r>
      <w:r w:rsidR="00DA6BC5" w:rsidRPr="00DA6BC5">
        <w:rPr>
          <w:rFonts w:ascii="Arial" w:hAnsi="Arial" w:cs="Arial"/>
          <w:b/>
          <w:color w:val="0070C0"/>
          <w:sz w:val="32"/>
          <w:szCs w:val="32"/>
        </w:rPr>
        <w:t xml:space="preserve">  </w:t>
      </w:r>
      <w:r w:rsidR="00DA6BC5">
        <w:rPr>
          <w:rFonts w:ascii="Arial" w:hAnsi="Arial" w:cs="Arial"/>
          <w:b/>
          <w:sz w:val="32"/>
          <w:szCs w:val="32"/>
        </w:rPr>
        <w:t xml:space="preserve">      :</w:t>
      </w:r>
    </w:p>
    <w:p w:rsidR="00B512D3" w:rsidRPr="00EA1EC0" w:rsidRDefault="00B512D3" w:rsidP="00B512D3">
      <w:pPr>
        <w:jc w:val="center"/>
        <w:rPr>
          <w:rFonts w:ascii="Arial" w:hAnsi="Arial" w:cs="Arial"/>
          <w:b/>
        </w:rPr>
      </w:pPr>
    </w:p>
    <w:p w:rsidR="00B512D3" w:rsidRPr="00912429" w:rsidRDefault="00B512D3" w:rsidP="00EA1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32"/>
          <w:szCs w:val="32"/>
        </w:rPr>
      </w:pPr>
      <w:r w:rsidRPr="00912429">
        <w:rPr>
          <w:rFonts w:ascii="Arial" w:hAnsi="Arial" w:cs="Arial"/>
          <w:b/>
          <w:sz w:val="32"/>
          <w:szCs w:val="32"/>
        </w:rPr>
        <w:t>Nom du candidat :</w:t>
      </w:r>
    </w:p>
    <w:p w:rsidR="00B512D3" w:rsidRPr="00EA1EC0" w:rsidRDefault="00B512D3" w:rsidP="00B512D3">
      <w:pPr>
        <w:jc w:val="center"/>
        <w:rPr>
          <w:rFonts w:ascii="Arial" w:hAnsi="Arial" w:cs="Arial"/>
          <w:b/>
        </w:rPr>
      </w:pPr>
    </w:p>
    <w:p w:rsidR="00B512D3" w:rsidRPr="00C127D4" w:rsidRDefault="00B512D3" w:rsidP="00B512D3">
      <w:pPr>
        <w:pStyle w:val="Titre2"/>
        <w:numPr>
          <w:ilvl w:val="0"/>
          <w:numId w:val="0"/>
        </w:numPr>
        <w:pBdr>
          <w:bottom w:val="none" w:sz="0" w:space="0" w:color="auto"/>
        </w:pBdr>
        <w:shd w:val="clear" w:color="auto" w:fill="F3F3F3"/>
        <w:ind w:left="426"/>
        <w:jc w:val="center"/>
        <w:rPr>
          <w:rFonts w:ascii="Tahoma" w:hAnsi="Tahoma" w:cs="Tahoma"/>
          <w:iCs w:val="0"/>
          <w:sz w:val="32"/>
          <w:szCs w:val="32"/>
        </w:rPr>
      </w:pPr>
      <w:r w:rsidRPr="00C127D4">
        <w:rPr>
          <w:rFonts w:ascii="Tahoma" w:hAnsi="Tahoma" w:cs="Tahoma"/>
          <w:iCs w:val="0"/>
          <w:sz w:val="32"/>
          <w:szCs w:val="32"/>
        </w:rPr>
        <w:t>CADRE DE REPONSE MEMOIRE TECHNIQUE</w:t>
      </w:r>
    </w:p>
    <w:p w:rsidR="000237D1" w:rsidRDefault="000237D1" w:rsidP="00B512D3">
      <w:pPr>
        <w:tabs>
          <w:tab w:val="left" w:pos="360"/>
        </w:tabs>
        <w:jc w:val="both"/>
        <w:rPr>
          <w:rFonts w:ascii="Tahoma" w:hAnsi="Tahoma" w:cs="Tahoma"/>
        </w:rPr>
      </w:pPr>
    </w:p>
    <w:tbl>
      <w:tblPr>
        <w:tblW w:w="96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9"/>
      </w:tblGrid>
      <w:tr w:rsidR="00B512D3" w:rsidRPr="00C127D4" w:rsidTr="00B512D3">
        <w:trPr>
          <w:trHeight w:val="360"/>
        </w:trPr>
        <w:tc>
          <w:tcPr>
            <w:tcW w:w="96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:rsidR="00B512D3" w:rsidRPr="00C127D4" w:rsidRDefault="00B512D3" w:rsidP="00B512D3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C127D4">
              <w:rPr>
                <w:rFonts w:ascii="Tahoma" w:hAnsi="Tahoma" w:cs="Tahoma"/>
                <w:b/>
                <w:bCs/>
                <w:sz w:val="20"/>
              </w:rPr>
              <w:t xml:space="preserve">Le présent document </w:t>
            </w:r>
            <w:r>
              <w:rPr>
                <w:rFonts w:ascii="Tahoma" w:hAnsi="Tahoma" w:cs="Tahoma"/>
                <w:b/>
                <w:bCs/>
                <w:sz w:val="20"/>
              </w:rPr>
              <w:t>devra</w:t>
            </w:r>
            <w:r w:rsidRPr="00C127D4">
              <w:rPr>
                <w:rFonts w:ascii="Tahoma" w:hAnsi="Tahoma" w:cs="Tahoma"/>
                <w:b/>
                <w:bCs/>
                <w:sz w:val="20"/>
              </w:rPr>
              <w:t xml:space="preserve"> être rempli par le soumissionnaire</w:t>
            </w:r>
          </w:p>
        </w:tc>
      </w:tr>
      <w:tr w:rsidR="00B512D3" w:rsidRPr="00C127D4" w:rsidTr="00B512D3">
        <w:trPr>
          <w:trHeight w:val="469"/>
        </w:trPr>
        <w:tc>
          <w:tcPr>
            <w:tcW w:w="96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512D3" w:rsidRPr="00C127D4" w:rsidRDefault="00B512D3" w:rsidP="00B512D3">
            <w:pPr>
              <w:spacing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C127D4">
              <w:rPr>
                <w:rFonts w:ascii="Tahoma" w:hAnsi="Tahoma" w:cs="Tahoma"/>
                <w:b/>
                <w:bCs/>
                <w:sz w:val="20"/>
              </w:rPr>
              <w:t>et joint au contenu de l’offre.</w:t>
            </w:r>
          </w:p>
        </w:tc>
      </w:tr>
    </w:tbl>
    <w:p w:rsidR="00B512D3" w:rsidRPr="00C127D4" w:rsidRDefault="00B512D3" w:rsidP="00B512D3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 w:rsidRPr="00C127D4">
        <w:rPr>
          <w:rFonts w:ascii="Tahoma" w:hAnsi="Tahoma" w:cs="Tahoma"/>
          <w:sz w:val="20"/>
          <w:szCs w:val="20"/>
        </w:rPr>
        <w:lastRenderedPageBreak/>
        <w:t>CRITERE N° 2 : VA</w:t>
      </w:r>
      <w:r w:rsidR="00D63CCC">
        <w:rPr>
          <w:rFonts w:ascii="Tahoma" w:hAnsi="Tahoma" w:cs="Tahoma"/>
          <w:sz w:val="20"/>
          <w:szCs w:val="20"/>
        </w:rPr>
        <w:t>LEUR TECHNIQUE DES PRESTATIONS</w:t>
      </w:r>
    </w:p>
    <w:p w:rsidR="00B512D3" w:rsidRDefault="00B512D3" w:rsidP="00B512D3">
      <w:pPr>
        <w:ind w:left="426"/>
        <w:jc w:val="both"/>
        <w:rPr>
          <w:rFonts w:ascii="Tahoma" w:hAnsi="Tahoma" w:cs="Tahoma"/>
          <w:sz w:val="20"/>
        </w:rPr>
      </w:pPr>
      <w:r w:rsidRPr="00B47918">
        <w:rPr>
          <w:rFonts w:ascii="Tahoma" w:hAnsi="Tahoma" w:cs="Tahoma"/>
          <w:sz w:val="20"/>
        </w:rPr>
        <w:t xml:space="preserve">Le critère " Valeur technique des prestations" représente </w:t>
      </w:r>
      <w:r w:rsidR="0044398B" w:rsidRPr="00B47918">
        <w:rPr>
          <w:rFonts w:ascii="Tahoma" w:hAnsi="Tahoma" w:cs="Tahoma"/>
          <w:sz w:val="20"/>
        </w:rPr>
        <w:t>60</w:t>
      </w:r>
      <w:r w:rsidRPr="00B47918">
        <w:rPr>
          <w:rFonts w:ascii="Tahoma" w:hAnsi="Tahoma" w:cs="Tahoma"/>
          <w:b/>
          <w:bCs/>
          <w:sz w:val="20"/>
        </w:rPr>
        <w:t xml:space="preserve"> %</w:t>
      </w:r>
      <w:r w:rsidRPr="00B47918">
        <w:rPr>
          <w:rFonts w:ascii="Tahoma" w:hAnsi="Tahoma" w:cs="Tahoma"/>
          <w:sz w:val="20"/>
        </w:rPr>
        <w:t xml:space="preserve"> de la note finale attribuée à votre offre. Ce critère sera jugé selon les sous-critères détaillés ci-après (</w:t>
      </w:r>
      <w:r w:rsidR="00BE1CE0" w:rsidRPr="00B47918">
        <w:rPr>
          <w:rFonts w:ascii="Tahoma" w:hAnsi="Tahoma" w:cs="Tahoma"/>
          <w:b/>
          <w:sz w:val="20"/>
        </w:rPr>
        <w:t xml:space="preserve">note sur </w:t>
      </w:r>
      <w:r w:rsidR="0044398B" w:rsidRPr="00B47918">
        <w:rPr>
          <w:rFonts w:ascii="Tahoma" w:hAnsi="Tahoma" w:cs="Tahoma"/>
          <w:b/>
          <w:sz w:val="20"/>
        </w:rPr>
        <w:t>60</w:t>
      </w:r>
      <w:r w:rsidRPr="00B47918">
        <w:rPr>
          <w:rFonts w:ascii="Tahoma" w:hAnsi="Tahoma" w:cs="Tahoma"/>
          <w:b/>
          <w:sz w:val="20"/>
        </w:rPr>
        <w:t xml:space="preserve"> points)</w:t>
      </w:r>
      <w:r w:rsidRPr="00B47918">
        <w:rPr>
          <w:rFonts w:ascii="Tahoma" w:hAnsi="Tahoma" w:cs="Tahoma"/>
          <w:sz w:val="20"/>
        </w:rPr>
        <w:t>.</w:t>
      </w:r>
    </w:p>
    <w:p w:rsidR="00C727F6" w:rsidRDefault="00C727F6" w:rsidP="00B512D3">
      <w:pPr>
        <w:ind w:left="426"/>
        <w:jc w:val="both"/>
        <w:rPr>
          <w:rFonts w:ascii="Tahoma" w:hAnsi="Tahoma" w:cs="Tahoma"/>
          <w:sz w:val="20"/>
        </w:rPr>
      </w:pPr>
    </w:p>
    <w:p w:rsidR="00DA1B72" w:rsidRPr="00B47918" w:rsidRDefault="00DA1B72" w:rsidP="00DA1B72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B4791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 w:val="0"/>
          <w:sz w:val="20"/>
          <w:szCs w:val="20"/>
        </w:rPr>
        <w:t>–</w:t>
      </w:r>
      <w:r w:rsidRPr="00B47918">
        <w:rPr>
          <w:rFonts w:ascii="Tahoma" w:hAnsi="Tahoma" w:cs="Tahoma"/>
          <w:sz w:val="20"/>
          <w:szCs w:val="20"/>
        </w:rPr>
        <w:t xml:space="preserve"> </w:t>
      </w:r>
      <w:r w:rsidRPr="00B47918">
        <w:rPr>
          <w:rFonts w:ascii="Tahoma" w:hAnsi="Tahoma" w:cs="Tahoma"/>
          <w:bCs w:val="0"/>
          <w:sz w:val="20"/>
          <w:szCs w:val="20"/>
        </w:rPr>
        <w:t>M</w:t>
      </w:r>
      <w:r>
        <w:rPr>
          <w:rFonts w:ascii="Tahoma" w:hAnsi="Tahoma" w:cs="Tahoma"/>
          <w:bCs w:val="0"/>
          <w:sz w:val="20"/>
          <w:szCs w:val="20"/>
        </w:rPr>
        <w:t xml:space="preserve">éthodologie d’exécution - </w:t>
      </w:r>
      <w:r>
        <w:rPr>
          <w:rFonts w:ascii="Tahoma" w:hAnsi="Tahoma" w:cs="Tahoma"/>
          <w:sz w:val="20"/>
          <w:szCs w:val="20"/>
        </w:rPr>
        <w:t>20 points</w:t>
      </w:r>
    </w:p>
    <w:p w:rsidR="00DA1B72" w:rsidRPr="004A0611" w:rsidRDefault="00DA1B72" w:rsidP="00DA1B72">
      <w:pPr>
        <w:spacing w:after="240"/>
        <w:jc w:val="both"/>
        <w:rPr>
          <w:rFonts w:ascii="Tahoma" w:hAnsi="Tahoma" w:cs="Tahoma"/>
          <w:sz w:val="20"/>
        </w:rPr>
      </w:pPr>
    </w:p>
    <w:p w:rsidR="00DA1B72" w:rsidRPr="004A0611" w:rsidRDefault="00DA1B72" w:rsidP="00DA1B72">
      <w:pPr>
        <w:spacing w:after="240"/>
        <w:jc w:val="both"/>
        <w:rPr>
          <w:rFonts w:ascii="Tahoma" w:hAnsi="Tahoma" w:cs="Tahoma"/>
          <w:sz w:val="20"/>
        </w:rPr>
      </w:pPr>
      <w:r w:rsidRPr="004A0611">
        <w:rPr>
          <w:rFonts w:ascii="Tahoma" w:hAnsi="Tahoma" w:cs="Tahoma"/>
          <w:sz w:val="20"/>
        </w:rPr>
        <w:t xml:space="preserve">- </w:t>
      </w:r>
      <w:r w:rsidRPr="004B7326">
        <w:rPr>
          <w:rFonts w:ascii="Tahoma" w:hAnsi="Tahoma" w:cs="Tahoma"/>
          <w:sz w:val="20"/>
        </w:rPr>
        <w:t>Organisation et mét</w:t>
      </w:r>
      <w:r w:rsidR="001D29A7">
        <w:rPr>
          <w:rFonts w:ascii="Tahoma" w:hAnsi="Tahoma" w:cs="Tahoma"/>
          <w:sz w:val="20"/>
        </w:rPr>
        <w:t>hodologie générale du chantier (10</w:t>
      </w:r>
      <w:r w:rsidR="001651BB">
        <w:rPr>
          <w:rFonts w:ascii="Tahoma" w:hAnsi="Tahoma" w:cs="Tahoma"/>
          <w:sz w:val="20"/>
        </w:rPr>
        <w:t xml:space="preserve"> </w:t>
      </w:r>
      <w:r w:rsidR="001D29A7">
        <w:rPr>
          <w:rFonts w:ascii="Tahoma" w:hAnsi="Tahoma" w:cs="Tahoma"/>
          <w:sz w:val="20"/>
        </w:rPr>
        <w:t>pts)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after="240"/>
        <w:jc w:val="both"/>
        <w:rPr>
          <w:rFonts w:ascii="Tahoma" w:hAnsi="Tahoma" w:cs="Tahoma"/>
          <w:sz w:val="20"/>
        </w:rPr>
      </w:pPr>
    </w:p>
    <w:p w:rsidR="00DA1B72" w:rsidRPr="004A0611" w:rsidRDefault="00DA1B72" w:rsidP="00DA1B72">
      <w:pPr>
        <w:spacing w:after="240"/>
        <w:jc w:val="both"/>
        <w:rPr>
          <w:rFonts w:ascii="Tahoma" w:hAnsi="Tahoma" w:cs="Tahoma"/>
          <w:sz w:val="20"/>
        </w:rPr>
      </w:pPr>
      <w:r w:rsidRPr="004A0611">
        <w:rPr>
          <w:rFonts w:ascii="Tahoma" w:hAnsi="Tahoma" w:cs="Tahoma"/>
          <w:sz w:val="20"/>
        </w:rPr>
        <w:t xml:space="preserve">- </w:t>
      </w:r>
      <w:r w:rsidRPr="004B7326">
        <w:rPr>
          <w:rFonts w:ascii="Tahoma" w:hAnsi="Tahoma" w:cs="Tahoma"/>
          <w:sz w:val="20"/>
        </w:rPr>
        <w:t>Description des modes opératoires des prestations et prise en compte des spécificités du projet</w:t>
      </w:r>
      <w:r w:rsidRPr="004A0611">
        <w:rPr>
          <w:rFonts w:ascii="Tahoma" w:hAnsi="Tahoma" w:cs="Tahoma"/>
          <w:sz w:val="20"/>
        </w:rPr>
        <w:t xml:space="preserve"> </w:t>
      </w:r>
      <w:r w:rsidR="001D29A7">
        <w:rPr>
          <w:rFonts w:ascii="Tahoma" w:hAnsi="Tahoma" w:cs="Tahoma"/>
          <w:sz w:val="20"/>
        </w:rPr>
        <w:t>(10</w:t>
      </w:r>
      <w:r w:rsidR="001651BB">
        <w:rPr>
          <w:rFonts w:ascii="Tahoma" w:hAnsi="Tahoma" w:cs="Tahoma"/>
          <w:sz w:val="20"/>
        </w:rPr>
        <w:t xml:space="preserve"> </w:t>
      </w:r>
      <w:r w:rsidR="001D29A7">
        <w:rPr>
          <w:rFonts w:ascii="Tahoma" w:hAnsi="Tahoma" w:cs="Tahoma"/>
          <w:sz w:val="20"/>
        </w:rPr>
        <w:t>pts)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Pr="004A0611" w:rsidRDefault="00DA1B72" w:rsidP="00DA1B72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Default="00DA1B72" w:rsidP="00DA1B72">
      <w:pPr>
        <w:ind w:left="426"/>
        <w:jc w:val="both"/>
        <w:rPr>
          <w:rFonts w:ascii="Tahoma" w:hAnsi="Tahoma" w:cs="Tahoma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DA1B72" w:rsidRDefault="00DA1B72" w:rsidP="00B512D3">
      <w:pPr>
        <w:ind w:left="426"/>
        <w:jc w:val="both"/>
        <w:rPr>
          <w:rFonts w:ascii="Tahoma" w:hAnsi="Tahoma" w:cs="Tahoma"/>
          <w:sz w:val="20"/>
        </w:rPr>
      </w:pPr>
    </w:p>
    <w:p w:rsidR="00DA1B72" w:rsidRDefault="00DA1B72" w:rsidP="00B512D3">
      <w:pPr>
        <w:ind w:left="426"/>
        <w:jc w:val="both"/>
        <w:rPr>
          <w:rFonts w:ascii="Tahoma" w:hAnsi="Tahoma" w:cs="Tahoma"/>
          <w:sz w:val="20"/>
        </w:rPr>
      </w:pPr>
    </w:p>
    <w:p w:rsidR="001651BB" w:rsidRDefault="001651BB" w:rsidP="00B512D3">
      <w:pPr>
        <w:ind w:left="426"/>
        <w:jc w:val="both"/>
        <w:rPr>
          <w:rFonts w:ascii="Tahoma" w:hAnsi="Tahoma" w:cs="Tahoma"/>
          <w:sz w:val="20"/>
        </w:rPr>
      </w:pPr>
    </w:p>
    <w:p w:rsidR="00C727F6" w:rsidRDefault="004B7326" w:rsidP="00906A89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B</w:t>
      </w:r>
      <w:r w:rsidR="00C727F6" w:rsidRPr="00906A89">
        <w:rPr>
          <w:rFonts w:ascii="Tahoma" w:hAnsi="Tahoma" w:cs="Tahoma"/>
          <w:sz w:val="20"/>
          <w:szCs w:val="20"/>
        </w:rPr>
        <w:t>–</w:t>
      </w:r>
      <w:r w:rsidR="00C727F6" w:rsidRPr="00B4791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Moyens</w:t>
      </w:r>
      <w:r w:rsidR="00906A89" w:rsidRPr="00906A89">
        <w:rPr>
          <w:rFonts w:ascii="Tahoma" w:hAnsi="Tahoma" w:cs="Tahoma"/>
          <w:sz w:val="20"/>
          <w:szCs w:val="20"/>
        </w:rPr>
        <w:t xml:space="preserve"> humains </w:t>
      </w:r>
      <w:r>
        <w:rPr>
          <w:rFonts w:ascii="Tahoma" w:hAnsi="Tahoma" w:cs="Tahoma"/>
          <w:sz w:val="20"/>
          <w:szCs w:val="20"/>
        </w:rPr>
        <w:t xml:space="preserve">et planning </w:t>
      </w:r>
      <w:r w:rsidR="00C924ED">
        <w:rPr>
          <w:rFonts w:ascii="Tahoma" w:hAnsi="Tahoma" w:cs="Tahoma"/>
          <w:sz w:val="20"/>
          <w:szCs w:val="20"/>
        </w:rPr>
        <w:t>–</w:t>
      </w:r>
      <w:r w:rsidR="000D0B7E">
        <w:rPr>
          <w:rFonts w:ascii="Tahoma" w:hAnsi="Tahoma" w:cs="Tahoma"/>
          <w:sz w:val="20"/>
          <w:szCs w:val="20"/>
        </w:rPr>
        <w:t xml:space="preserve"> 30</w:t>
      </w:r>
      <w:r w:rsidR="00C924ED">
        <w:rPr>
          <w:rFonts w:ascii="Tahoma" w:hAnsi="Tahoma" w:cs="Tahoma"/>
          <w:sz w:val="20"/>
          <w:szCs w:val="20"/>
        </w:rPr>
        <w:t xml:space="preserve"> points</w:t>
      </w:r>
    </w:p>
    <w:p w:rsidR="0017119D" w:rsidRDefault="0017119D" w:rsidP="0017119D">
      <w:pPr>
        <w:spacing w:after="240"/>
        <w:rPr>
          <w:rFonts w:ascii="Tahoma" w:hAnsi="Tahoma" w:cs="Tahoma"/>
          <w:sz w:val="20"/>
        </w:rPr>
      </w:pPr>
    </w:p>
    <w:p w:rsidR="0017119D" w:rsidRPr="004A0611" w:rsidRDefault="0017119D" w:rsidP="0017119D">
      <w:pPr>
        <w:spacing w:after="240"/>
        <w:rPr>
          <w:rFonts w:ascii="Tahoma" w:hAnsi="Tahoma" w:cs="Tahoma"/>
          <w:sz w:val="20"/>
        </w:rPr>
      </w:pPr>
      <w:r w:rsidRPr="004A0611">
        <w:rPr>
          <w:rFonts w:ascii="Tahoma" w:hAnsi="Tahoma" w:cs="Tahoma"/>
          <w:sz w:val="20"/>
        </w:rPr>
        <w:t xml:space="preserve">- </w:t>
      </w:r>
      <w:r w:rsidR="004B7326" w:rsidRPr="004B7326">
        <w:rPr>
          <w:rFonts w:ascii="Tahoma" w:hAnsi="Tahoma" w:cs="Tahoma"/>
          <w:sz w:val="20"/>
        </w:rPr>
        <w:t>Moyens humains affectés à l’opération avec encadrement, (diplôme, cv, qualification</w:t>
      </w:r>
      <w:r w:rsidR="004B7326">
        <w:rPr>
          <w:rFonts w:ascii="Tahoma" w:hAnsi="Tahoma" w:cs="Tahoma"/>
          <w:sz w:val="20"/>
        </w:rPr>
        <w:t>s</w:t>
      </w:r>
      <w:r w:rsidR="004B7326" w:rsidRPr="004B7326">
        <w:rPr>
          <w:rFonts w:ascii="Tahoma" w:hAnsi="Tahoma" w:cs="Tahoma"/>
          <w:sz w:val="20"/>
        </w:rPr>
        <w:t>)</w:t>
      </w:r>
      <w:r w:rsidR="00B12E07">
        <w:rPr>
          <w:rFonts w:ascii="Tahoma" w:hAnsi="Tahoma" w:cs="Tahoma"/>
          <w:sz w:val="20"/>
        </w:rPr>
        <w:t xml:space="preserve"> </w:t>
      </w:r>
      <w:r w:rsidR="000D0B7E">
        <w:rPr>
          <w:rFonts w:ascii="Tahoma" w:hAnsi="Tahoma" w:cs="Tahoma"/>
          <w:sz w:val="20"/>
        </w:rPr>
        <w:t>(10</w:t>
      </w:r>
      <w:r w:rsidR="001651BB">
        <w:rPr>
          <w:rFonts w:ascii="Tahoma" w:hAnsi="Tahoma" w:cs="Tahoma"/>
          <w:sz w:val="20"/>
        </w:rPr>
        <w:t xml:space="preserve"> </w:t>
      </w:r>
      <w:r w:rsidR="001D29A7">
        <w:rPr>
          <w:rFonts w:ascii="Tahoma" w:hAnsi="Tahoma" w:cs="Tahoma"/>
          <w:sz w:val="20"/>
        </w:rPr>
        <w:t>pts)</w:t>
      </w:r>
      <w:r w:rsidRPr="004B7326">
        <w:rPr>
          <w:rFonts w:ascii="Tahoma" w:hAnsi="Tahoma" w:cs="Tahoma"/>
          <w:sz w:val="20"/>
        </w:rPr>
        <w:t>:</w:t>
      </w:r>
    </w:p>
    <w:p w:rsidR="00906A89" w:rsidRPr="00C127D4" w:rsidRDefault="00906A89" w:rsidP="00906A8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  <w:r w:rsidRPr="00C127D4">
        <w:rPr>
          <w:rFonts w:ascii="Tahoma" w:hAnsi="Tahoma" w:cs="Tahoma"/>
          <w:color w:val="000000"/>
          <w:sz w:val="20"/>
        </w:rPr>
        <w:t>……</w:t>
      </w:r>
      <w:r>
        <w:rPr>
          <w:rFonts w:ascii="Tahoma" w:hAnsi="Tahoma" w:cs="Tahoma"/>
          <w:color w:val="000000"/>
          <w:sz w:val="20"/>
        </w:rPr>
        <w:t>……</w:t>
      </w: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906A89" w:rsidRPr="00C127D4" w:rsidRDefault="00906A89" w:rsidP="00906A8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……………………………………….</w:t>
      </w:r>
    </w:p>
    <w:p w:rsidR="00906A89" w:rsidRPr="00C127D4" w:rsidRDefault="00906A89" w:rsidP="00906A8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906A89" w:rsidRPr="00C127D4" w:rsidRDefault="00906A89" w:rsidP="00906A8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906A89" w:rsidRPr="00C127D4" w:rsidRDefault="00906A89" w:rsidP="00906A8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906A89" w:rsidRPr="00C127D4" w:rsidRDefault="00906A89" w:rsidP="00906A8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906A89" w:rsidRPr="00C127D4" w:rsidRDefault="00906A89" w:rsidP="00906A8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906A89" w:rsidRPr="00C127D4" w:rsidRDefault="00906A89" w:rsidP="00906A8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4A0611" w:rsidRDefault="004A0611" w:rsidP="004A0611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344BCF" w:rsidRPr="00C127D4" w:rsidRDefault="00344BCF" w:rsidP="004A0611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</w:p>
    <w:p w:rsidR="00344BCF" w:rsidRPr="004A0611" w:rsidRDefault="00344BCF" w:rsidP="00344BCF">
      <w:pPr>
        <w:tabs>
          <w:tab w:val="left" w:pos="702"/>
          <w:tab w:val="left" w:pos="780"/>
          <w:tab w:val="left" w:pos="1470"/>
        </w:tabs>
        <w:spacing w:after="240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sz w:val="20"/>
        </w:rPr>
        <w:t xml:space="preserve">- </w:t>
      </w:r>
      <w:r w:rsidR="009E5D14" w:rsidRPr="009E5D14">
        <w:rPr>
          <w:rFonts w:ascii="Tahoma" w:hAnsi="Tahoma" w:cs="Tahoma"/>
          <w:sz w:val="20"/>
        </w:rPr>
        <w:t>Dispositions prises pour respecter le planning du chantier (effectif, cadences prévisionnelles…) et proposition éventuelle d’optimisation du planning</w:t>
      </w:r>
      <w:r w:rsidR="000D0B7E">
        <w:rPr>
          <w:rFonts w:ascii="Tahoma" w:hAnsi="Tahoma" w:cs="Tahoma"/>
          <w:sz w:val="20"/>
        </w:rPr>
        <w:t xml:space="preserve"> (10</w:t>
      </w:r>
      <w:r w:rsidR="001651BB">
        <w:rPr>
          <w:rFonts w:ascii="Tahoma" w:hAnsi="Tahoma" w:cs="Tahoma"/>
          <w:sz w:val="20"/>
        </w:rPr>
        <w:t xml:space="preserve"> </w:t>
      </w:r>
      <w:r w:rsidR="001D29A7">
        <w:rPr>
          <w:rFonts w:ascii="Tahoma" w:hAnsi="Tahoma" w:cs="Tahoma"/>
          <w:sz w:val="20"/>
        </w:rPr>
        <w:t>pts)</w:t>
      </w:r>
    </w:p>
    <w:p w:rsidR="00344BCF" w:rsidRPr="004A0611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344BCF" w:rsidRPr="004A0611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0D0B7E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</w:t>
      </w:r>
    </w:p>
    <w:p w:rsidR="000D0B7E" w:rsidRPr="004A0611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……………………………………………………………………………………………………………………………………………….</w:t>
      </w:r>
    </w:p>
    <w:p w:rsidR="00344BCF" w:rsidRPr="004A0611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344BCF" w:rsidRPr="004A0611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344BCF" w:rsidRPr="004A0611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0D0B7E" w:rsidRPr="000D0B7E" w:rsidRDefault="000D0B7E" w:rsidP="000D0B7E">
      <w:pPr>
        <w:widowControl w:val="0"/>
        <w:suppressAutoHyphens/>
        <w:overflowPunct w:val="0"/>
        <w:autoSpaceDE w:val="0"/>
        <w:autoSpaceDN w:val="0"/>
        <w:spacing w:before="2"/>
        <w:jc w:val="both"/>
        <w:textAlignment w:val="baseline"/>
        <w:rPr>
          <w:rFonts w:ascii="Tahoma" w:hAnsi="Tahoma" w:cs="Tahoma"/>
          <w:sz w:val="20"/>
        </w:rPr>
      </w:pPr>
      <w:r w:rsidRPr="000D0B7E">
        <w:rPr>
          <w:rFonts w:ascii="Tahoma" w:hAnsi="Tahoma" w:cs="Tahoma"/>
          <w:sz w:val="20"/>
        </w:rPr>
        <w:t>Description de l'équipement technique ainsi que des mesures employées par le candidat pour s'assurer de la quali</w:t>
      </w:r>
      <w:r w:rsidR="005A7C2C">
        <w:rPr>
          <w:rFonts w:ascii="Tahoma" w:hAnsi="Tahoma" w:cs="Tahoma"/>
          <w:sz w:val="20"/>
        </w:rPr>
        <w:t>té des travaux demandés (10 p</w:t>
      </w:r>
      <w:r w:rsidRPr="000D0B7E">
        <w:rPr>
          <w:rFonts w:ascii="Tahoma" w:hAnsi="Tahoma" w:cs="Tahoma"/>
          <w:sz w:val="20"/>
        </w:rPr>
        <w:t>ts)</w:t>
      </w:r>
    </w:p>
    <w:p w:rsidR="000D0B7E" w:rsidRPr="004A0611" w:rsidRDefault="000D0B7E" w:rsidP="000D0B7E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……………………………………………………………………………………………………………………………………………….</w:t>
      </w:r>
    </w:p>
    <w:p w:rsidR="000D0B7E" w:rsidRPr="004A0611" w:rsidRDefault="000D0B7E" w:rsidP="000D0B7E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0D0B7E" w:rsidRPr="004A0611" w:rsidRDefault="000D0B7E" w:rsidP="000D0B7E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0D0B7E" w:rsidRPr="004A0611" w:rsidRDefault="000D0B7E" w:rsidP="000D0B7E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0D0B7E" w:rsidRPr="004A0611" w:rsidRDefault="000D0B7E" w:rsidP="000D0B7E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0D0B7E" w:rsidRPr="00BB50DE" w:rsidRDefault="000D0B7E" w:rsidP="000D0B7E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4A0611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521E28" w:rsidRDefault="00521E28" w:rsidP="00521E28">
      <w:pPr>
        <w:tabs>
          <w:tab w:val="left" w:pos="702"/>
          <w:tab w:val="left" w:pos="780"/>
          <w:tab w:val="left" w:pos="1470"/>
        </w:tabs>
        <w:spacing w:after="240"/>
        <w:rPr>
          <w:rFonts w:ascii="Tahoma" w:hAnsi="Tahoma" w:cs="Tahoma"/>
          <w:sz w:val="20"/>
        </w:rPr>
      </w:pPr>
    </w:p>
    <w:p w:rsidR="00344BCF" w:rsidRPr="00B47918" w:rsidRDefault="008A2398" w:rsidP="00344BCF">
      <w:pPr>
        <w:pBdr>
          <w:bottom w:val="single" w:sz="4" w:space="1" w:color="auto"/>
        </w:pBdr>
        <w:spacing w:before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C</w:t>
      </w:r>
      <w:r w:rsidR="00344BCF" w:rsidRPr="00673C46">
        <w:rPr>
          <w:rFonts w:ascii="Tahoma" w:hAnsi="Tahoma" w:cs="Tahoma"/>
          <w:b/>
          <w:sz w:val="20"/>
        </w:rPr>
        <w:t xml:space="preserve">– </w:t>
      </w:r>
      <w:r w:rsidR="007369D0" w:rsidRPr="00673C46">
        <w:rPr>
          <w:rFonts w:ascii="Tahoma" w:hAnsi="Tahoma" w:cs="Tahoma"/>
          <w:b/>
          <w:sz w:val="20"/>
        </w:rPr>
        <w:t xml:space="preserve">Critère environnemental </w:t>
      </w:r>
      <w:r w:rsidR="00344BCF" w:rsidRPr="00673C46">
        <w:rPr>
          <w:rFonts w:ascii="Tahoma" w:hAnsi="Tahoma" w:cs="Tahoma"/>
          <w:b/>
          <w:sz w:val="20"/>
        </w:rPr>
        <w:t xml:space="preserve">- </w:t>
      </w:r>
      <w:r w:rsidR="00294FE5">
        <w:rPr>
          <w:rFonts w:ascii="Tahoma" w:hAnsi="Tahoma" w:cs="Tahoma"/>
          <w:b/>
          <w:sz w:val="20"/>
        </w:rPr>
        <w:t>10</w:t>
      </w:r>
      <w:r w:rsidR="00344BCF" w:rsidRPr="00673C46">
        <w:rPr>
          <w:rFonts w:ascii="Tahoma" w:hAnsi="Tahoma" w:cs="Tahoma"/>
          <w:b/>
          <w:sz w:val="20"/>
        </w:rPr>
        <w:t xml:space="preserve"> points</w:t>
      </w:r>
    </w:p>
    <w:p w:rsidR="00344BCF" w:rsidRPr="00B47918" w:rsidRDefault="00344BCF" w:rsidP="00344BCF">
      <w:pPr>
        <w:tabs>
          <w:tab w:val="left" w:pos="702"/>
          <w:tab w:val="left" w:pos="780"/>
          <w:tab w:val="left" w:pos="1470"/>
        </w:tabs>
        <w:rPr>
          <w:rFonts w:ascii="Tahoma" w:hAnsi="Tahoma" w:cs="Tahoma"/>
          <w:sz w:val="20"/>
        </w:rPr>
      </w:pPr>
    </w:p>
    <w:p w:rsidR="001D29A7" w:rsidRDefault="001D29A7" w:rsidP="007369D0">
      <w:pPr>
        <w:spacing w:after="24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G</w:t>
      </w:r>
      <w:r w:rsidR="009D15B4" w:rsidRPr="007369D0">
        <w:rPr>
          <w:rFonts w:ascii="Tahoma" w:hAnsi="Tahoma" w:cs="Tahoma"/>
          <w:sz w:val="20"/>
        </w:rPr>
        <w:t>estion</w:t>
      </w:r>
      <w:r>
        <w:rPr>
          <w:rFonts w:ascii="Tahoma" w:hAnsi="Tahoma" w:cs="Tahoma"/>
          <w:sz w:val="20"/>
        </w:rPr>
        <w:t xml:space="preserve"> des déchets (5 pts)</w:t>
      </w:r>
    </w:p>
    <w:p w:rsidR="00344BCF" w:rsidRPr="007369D0" w:rsidRDefault="00344BCF" w:rsidP="00344BCF">
      <w:pPr>
        <w:spacing w:before="0" w:line="360" w:lineRule="auto"/>
        <w:jc w:val="both"/>
        <w:rPr>
          <w:rFonts w:ascii="Tahoma" w:hAnsi="Tahoma" w:cs="Tahoma"/>
          <w:sz w:val="20"/>
        </w:rPr>
      </w:pPr>
      <w:r w:rsidRPr="007369D0">
        <w:rPr>
          <w:rFonts w:ascii="Tahoma" w:hAnsi="Tahoma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lastRenderedPageBreak/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1D29A7" w:rsidRPr="007369D0" w:rsidRDefault="001D29A7" w:rsidP="001D29A7">
      <w:pPr>
        <w:spacing w:after="24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Limitation des nuisances lors </w:t>
      </w:r>
      <w:r w:rsidR="00294FE5">
        <w:rPr>
          <w:rFonts w:ascii="Tahoma" w:hAnsi="Tahoma" w:cs="Tahoma"/>
          <w:sz w:val="20"/>
        </w:rPr>
        <w:t>de la réalisation des travaux (2.5</w:t>
      </w:r>
      <w:r w:rsidR="001651B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pts)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1D29A7" w:rsidRPr="007369D0" w:rsidRDefault="001D29A7" w:rsidP="001D29A7">
      <w:pPr>
        <w:spacing w:after="24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Mesures</w:t>
      </w:r>
      <w:r w:rsidRPr="009D15B4">
        <w:rPr>
          <w:rFonts w:ascii="Tahoma" w:hAnsi="Tahoma" w:cs="Tahoma"/>
          <w:sz w:val="20"/>
        </w:rPr>
        <w:t xml:space="preserve"> prises en interne par l’entreprise pour diminuer son empreinte sur l’environnement </w:t>
      </w:r>
      <w:r w:rsidR="00294FE5">
        <w:rPr>
          <w:rFonts w:ascii="Tahoma" w:hAnsi="Tahoma" w:cs="Tahoma"/>
          <w:sz w:val="20"/>
        </w:rPr>
        <w:t>…(2.5</w:t>
      </w:r>
      <w:r>
        <w:rPr>
          <w:rFonts w:ascii="Tahoma" w:hAnsi="Tahoma" w:cs="Tahoma"/>
          <w:sz w:val="20"/>
        </w:rPr>
        <w:t xml:space="preserve"> pts)</w:t>
      </w:r>
    </w:p>
    <w:p w:rsidR="00344BCF" w:rsidRPr="00C127D4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344BCF" w:rsidRDefault="00344BCF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 w:rsidRPr="00C127D4"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</w:rPr>
        <w:t>.</w:t>
      </w:r>
    </w:p>
    <w:p w:rsidR="001D29A7" w:rsidRPr="00C127D4" w:rsidRDefault="001D29A7" w:rsidP="00344BCF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44BCF" w:rsidRPr="00C127D4" w:rsidRDefault="00344BCF" w:rsidP="00344BCF">
      <w:pPr>
        <w:spacing w:before="0"/>
        <w:rPr>
          <w:rFonts w:ascii="Tahoma" w:hAnsi="Tahoma" w:cs="Tahoma"/>
          <w:color w:val="000000"/>
          <w:sz w:val="20"/>
        </w:rPr>
      </w:pPr>
    </w:p>
    <w:p w:rsidR="0033738B" w:rsidRPr="00C127D4" w:rsidRDefault="0033738B" w:rsidP="0033738B">
      <w:pPr>
        <w:spacing w:before="0"/>
        <w:rPr>
          <w:rFonts w:ascii="Tahoma" w:hAnsi="Tahoma" w:cs="Tahoma"/>
          <w:sz w:val="20"/>
        </w:rPr>
      </w:pPr>
    </w:p>
    <w:p w:rsidR="00B512D3" w:rsidRPr="00C127D4" w:rsidRDefault="00B512D3" w:rsidP="00B512D3">
      <w:pPr>
        <w:spacing w:before="0"/>
        <w:rPr>
          <w:rFonts w:ascii="Tahoma" w:hAnsi="Tahoma" w:cs="Tahoma"/>
          <w:color w:val="000000"/>
          <w:sz w:val="20"/>
        </w:rPr>
      </w:pPr>
    </w:p>
    <w:p w:rsidR="00B512D3" w:rsidRDefault="00B512D3" w:rsidP="00B512D3">
      <w:pPr>
        <w:spacing w:before="0"/>
        <w:rPr>
          <w:rFonts w:ascii="Tahoma" w:hAnsi="Tahoma" w:cs="Tahoma"/>
          <w:color w:val="000000"/>
          <w:sz w:val="20"/>
        </w:rPr>
      </w:pPr>
    </w:p>
    <w:p w:rsidR="00B512D3" w:rsidRDefault="00B512D3" w:rsidP="00B512D3">
      <w:pPr>
        <w:spacing w:before="0"/>
        <w:rPr>
          <w:rFonts w:ascii="Tahoma" w:hAnsi="Tahoma" w:cs="Tahoma"/>
          <w:color w:val="000000"/>
          <w:sz w:val="20"/>
        </w:rPr>
      </w:pPr>
    </w:p>
    <w:p w:rsidR="00B512D3" w:rsidRPr="00C127D4" w:rsidRDefault="00B512D3" w:rsidP="00B512D3">
      <w:pPr>
        <w:spacing w:before="0"/>
        <w:rPr>
          <w:rFonts w:ascii="Tahoma" w:hAnsi="Tahoma" w:cs="Tahoma"/>
          <w:color w:val="000000"/>
          <w:sz w:val="20"/>
        </w:rPr>
      </w:pPr>
    </w:p>
    <w:p w:rsidR="00B512D3" w:rsidRPr="00C127D4" w:rsidRDefault="00B512D3" w:rsidP="00B512D3">
      <w:pPr>
        <w:spacing w:before="0"/>
        <w:jc w:val="right"/>
        <w:rPr>
          <w:rFonts w:ascii="Tahoma" w:hAnsi="Tahoma" w:cs="Tahoma"/>
          <w:color w:val="000000"/>
          <w:sz w:val="20"/>
        </w:rPr>
      </w:pPr>
    </w:p>
    <w:p w:rsidR="00B512D3" w:rsidRDefault="00B512D3" w:rsidP="00B512D3"/>
    <w:p w:rsidR="00B512D3" w:rsidRDefault="00B512D3">
      <w:bookmarkStart w:id="0" w:name="_GoBack"/>
      <w:bookmarkEnd w:id="0"/>
    </w:p>
    <w:sectPr w:rsidR="00B512D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996" w:rsidRDefault="00E12996" w:rsidP="002348D6">
      <w:pPr>
        <w:spacing w:before="0"/>
      </w:pPr>
      <w:r>
        <w:separator/>
      </w:r>
    </w:p>
  </w:endnote>
  <w:endnote w:type="continuationSeparator" w:id="0">
    <w:p w:rsidR="00E12996" w:rsidRDefault="00E12996" w:rsidP="002348D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sdemona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8D6" w:rsidRPr="002348D6" w:rsidRDefault="002348D6" w:rsidP="002348D6">
    <w:pPr>
      <w:spacing w:before="0" w:after="240"/>
      <w:rPr>
        <w:rFonts w:ascii="Arial" w:hAnsi="Arial" w:cs="Arial"/>
        <w:spacing w:val="-6"/>
        <w:sz w:val="18"/>
        <w:szCs w:val="18"/>
      </w:rPr>
    </w:pPr>
    <w:r w:rsidRPr="002348D6">
      <w:rPr>
        <w:rFonts w:ascii="Arial" w:hAnsi="Arial" w:cs="Arial"/>
        <w:spacing w:val="-6"/>
        <w:sz w:val="18"/>
      </w:rPr>
      <w:fldChar w:fldCharType="begin"/>
    </w:r>
    <w:r w:rsidRPr="002348D6">
      <w:rPr>
        <w:rFonts w:ascii="Arial" w:hAnsi="Arial" w:cs="Arial"/>
        <w:spacing w:val="-6"/>
        <w:sz w:val="18"/>
      </w:rPr>
      <w:instrText xml:space="preserve"> FILENAME </w:instrText>
    </w:r>
    <w:r w:rsidRPr="002348D6">
      <w:rPr>
        <w:rFonts w:ascii="Arial" w:hAnsi="Arial" w:cs="Arial"/>
        <w:spacing w:val="-6"/>
        <w:sz w:val="18"/>
      </w:rPr>
      <w:fldChar w:fldCharType="separate"/>
    </w:r>
    <w:r w:rsidR="00DA6BC5">
      <w:rPr>
        <w:rFonts w:ascii="Arial" w:hAnsi="Arial" w:cs="Arial"/>
        <w:noProof/>
        <w:spacing w:val="-6"/>
        <w:sz w:val="18"/>
      </w:rPr>
      <w:t>Cadre Mémoire tech_TVX</w:t>
    </w:r>
    <w:r w:rsidR="00577D5F">
      <w:rPr>
        <w:rFonts w:ascii="Arial" w:hAnsi="Arial" w:cs="Arial"/>
        <w:noProof/>
        <w:spacing w:val="-6"/>
        <w:sz w:val="18"/>
      </w:rPr>
      <w:t>.V4</w:t>
    </w:r>
    <w:r w:rsidR="00DA6BC5">
      <w:rPr>
        <w:rFonts w:ascii="Arial" w:hAnsi="Arial" w:cs="Arial"/>
        <w:noProof/>
        <w:spacing w:val="-6"/>
        <w:sz w:val="18"/>
      </w:rPr>
      <w:t>.docx</w:t>
    </w:r>
    <w:r w:rsidRPr="002348D6">
      <w:rPr>
        <w:rFonts w:ascii="Arial" w:hAnsi="Arial" w:cs="Arial"/>
        <w:spacing w:val="-6"/>
        <w:sz w:val="18"/>
      </w:rPr>
      <w:fldChar w:fldCharType="end"/>
    </w:r>
    <w:r w:rsidRPr="002348D6">
      <w:rPr>
        <w:rFonts w:ascii="Arial" w:hAnsi="Arial" w:cs="Arial"/>
        <w:spacing w:val="-6"/>
        <w:sz w:val="18"/>
      </w:rPr>
      <w:tab/>
    </w:r>
    <w:r w:rsidRPr="002348D6">
      <w:rPr>
        <w:rFonts w:ascii="Arial" w:hAnsi="Arial" w:cs="Arial"/>
        <w:spacing w:val="-6"/>
        <w:sz w:val="18"/>
      </w:rPr>
      <w:tab/>
    </w:r>
    <w:r w:rsidRPr="002348D6">
      <w:rPr>
        <w:rFonts w:ascii="Arial" w:hAnsi="Arial" w:cs="Arial"/>
        <w:spacing w:val="-6"/>
        <w:sz w:val="18"/>
      </w:rPr>
      <w:tab/>
    </w:r>
    <w:r w:rsidRPr="002348D6">
      <w:rPr>
        <w:rFonts w:ascii="Arial" w:hAnsi="Arial" w:cs="Arial"/>
        <w:spacing w:val="-6"/>
        <w:sz w:val="18"/>
      </w:rPr>
      <w:tab/>
    </w:r>
    <w:r w:rsidRPr="002348D6">
      <w:rPr>
        <w:rFonts w:ascii="Arial" w:hAnsi="Arial" w:cs="Arial"/>
        <w:spacing w:val="-6"/>
        <w:sz w:val="18"/>
      </w:rPr>
      <w:tab/>
    </w:r>
    <w:r w:rsidRPr="002348D6">
      <w:rPr>
        <w:rFonts w:ascii="Arial" w:hAnsi="Arial" w:cs="Arial"/>
        <w:spacing w:val="-6"/>
        <w:sz w:val="18"/>
      </w:rPr>
      <w:tab/>
    </w:r>
    <w:r w:rsidRPr="002348D6">
      <w:rPr>
        <w:rFonts w:ascii="Arial" w:hAnsi="Arial" w:cs="Arial"/>
        <w:spacing w:val="-6"/>
        <w:sz w:val="18"/>
      </w:rPr>
      <w:tab/>
    </w:r>
    <w:r w:rsidRPr="002348D6">
      <w:rPr>
        <w:rFonts w:ascii="Arial" w:hAnsi="Arial" w:cs="Arial"/>
        <w:spacing w:val="-6"/>
        <w:sz w:val="18"/>
      </w:rPr>
      <w:fldChar w:fldCharType="begin"/>
    </w:r>
    <w:r w:rsidRPr="002348D6">
      <w:rPr>
        <w:rFonts w:ascii="Arial" w:hAnsi="Arial" w:cs="Arial"/>
        <w:spacing w:val="-6"/>
        <w:sz w:val="18"/>
      </w:rPr>
      <w:instrText xml:space="preserve"> PAGE </w:instrText>
    </w:r>
    <w:r w:rsidRPr="002348D6">
      <w:rPr>
        <w:rFonts w:ascii="Arial" w:hAnsi="Arial" w:cs="Arial"/>
        <w:spacing w:val="-6"/>
        <w:sz w:val="18"/>
      </w:rPr>
      <w:fldChar w:fldCharType="separate"/>
    </w:r>
    <w:r w:rsidR="00577D5F">
      <w:rPr>
        <w:rFonts w:ascii="Arial" w:hAnsi="Arial" w:cs="Arial"/>
        <w:noProof/>
        <w:spacing w:val="-6"/>
        <w:sz w:val="18"/>
      </w:rPr>
      <w:t>4</w:t>
    </w:r>
    <w:r w:rsidRPr="002348D6">
      <w:rPr>
        <w:rFonts w:ascii="Arial" w:hAnsi="Arial" w:cs="Arial"/>
        <w:spacing w:val="-6"/>
        <w:sz w:val="18"/>
      </w:rPr>
      <w:fldChar w:fldCharType="end"/>
    </w:r>
    <w:r w:rsidRPr="002348D6">
      <w:rPr>
        <w:rFonts w:ascii="Arial" w:hAnsi="Arial" w:cs="Arial"/>
        <w:spacing w:val="-6"/>
        <w:sz w:val="18"/>
      </w:rPr>
      <w:t>/</w:t>
    </w:r>
    <w:r w:rsidRPr="002348D6">
      <w:rPr>
        <w:rFonts w:ascii="Arial" w:hAnsi="Arial" w:cs="Arial"/>
        <w:spacing w:val="-6"/>
        <w:sz w:val="18"/>
      </w:rPr>
      <w:fldChar w:fldCharType="begin"/>
    </w:r>
    <w:r w:rsidRPr="002348D6">
      <w:rPr>
        <w:rFonts w:ascii="Arial" w:hAnsi="Arial" w:cs="Arial"/>
        <w:spacing w:val="-6"/>
        <w:sz w:val="18"/>
      </w:rPr>
      <w:instrText xml:space="preserve"> NUMPAGES  \* Arabic  \* MERGEFORMAT </w:instrText>
    </w:r>
    <w:r w:rsidRPr="002348D6">
      <w:rPr>
        <w:rFonts w:ascii="Arial" w:hAnsi="Arial" w:cs="Arial"/>
        <w:spacing w:val="-6"/>
        <w:sz w:val="18"/>
      </w:rPr>
      <w:fldChar w:fldCharType="separate"/>
    </w:r>
    <w:r w:rsidR="00577D5F">
      <w:rPr>
        <w:rFonts w:ascii="Arial" w:hAnsi="Arial" w:cs="Arial"/>
        <w:noProof/>
        <w:spacing w:val="-6"/>
        <w:sz w:val="18"/>
      </w:rPr>
      <w:t>4</w:t>
    </w:r>
    <w:r w:rsidRPr="002348D6">
      <w:rPr>
        <w:rFonts w:ascii="Arial" w:hAnsi="Arial" w:cs="Arial"/>
        <w:spacing w:val="-6"/>
        <w:sz w:val="18"/>
      </w:rPr>
      <w:fldChar w:fldCharType="end"/>
    </w:r>
  </w:p>
  <w:p w:rsidR="002348D6" w:rsidRDefault="002348D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996" w:rsidRDefault="00E12996" w:rsidP="002348D6">
      <w:pPr>
        <w:spacing w:before="0"/>
      </w:pPr>
      <w:r>
        <w:separator/>
      </w:r>
    </w:p>
  </w:footnote>
  <w:footnote w:type="continuationSeparator" w:id="0">
    <w:p w:rsidR="00E12996" w:rsidRDefault="00E12996" w:rsidP="002348D6">
      <w:pPr>
        <w:spacing w:before="0"/>
      </w:pPr>
      <w:r>
        <w:continuationSeparator/>
      </w:r>
    </w:p>
  </w:footnote>
  <w:footnote w:id="1">
    <w:p w:rsidR="00DA6BC5" w:rsidRPr="00DA6BC5" w:rsidRDefault="00DA6BC5">
      <w:pPr>
        <w:pStyle w:val="Notedebasdepage"/>
        <w:rPr>
          <w:rFonts w:ascii="Arial" w:hAnsi="Arial" w:cs="Arial"/>
          <w:color w:val="0070C0"/>
          <w:sz w:val="18"/>
          <w:szCs w:val="18"/>
        </w:rPr>
      </w:pPr>
      <w:r w:rsidRPr="00DA6BC5">
        <w:rPr>
          <w:rStyle w:val="Appelnotedebasdep"/>
          <w:rFonts w:ascii="Arial" w:hAnsi="Arial" w:cs="Arial"/>
          <w:color w:val="0070C0"/>
          <w:sz w:val="18"/>
          <w:szCs w:val="18"/>
        </w:rPr>
        <w:footnoteRef/>
      </w:r>
      <w:r w:rsidRPr="00DA6BC5">
        <w:rPr>
          <w:rFonts w:ascii="Arial" w:hAnsi="Arial" w:cs="Arial"/>
          <w:color w:val="0070C0"/>
          <w:sz w:val="18"/>
          <w:szCs w:val="18"/>
        </w:rPr>
        <w:t xml:space="preserve"> </w:t>
      </w:r>
      <w:r w:rsidRPr="00DA6BC5">
        <w:rPr>
          <w:rFonts w:ascii="Arial" w:hAnsi="Arial" w:cs="Arial"/>
          <w:color w:val="0070C0"/>
          <w:sz w:val="16"/>
          <w:szCs w:val="16"/>
        </w:rPr>
        <w:t>NUMERO ET LIBELLE DE LOT A COMPLETER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3704"/>
    <w:multiLevelType w:val="hybridMultilevel"/>
    <w:tmpl w:val="71788870"/>
    <w:lvl w:ilvl="0" w:tplc="86F0191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BB48E0"/>
    <w:multiLevelType w:val="hybridMultilevel"/>
    <w:tmpl w:val="DBF605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1F1E"/>
    <w:multiLevelType w:val="hybridMultilevel"/>
    <w:tmpl w:val="E75EA61E"/>
    <w:lvl w:ilvl="0" w:tplc="E39A426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F6F89"/>
    <w:multiLevelType w:val="hybridMultilevel"/>
    <w:tmpl w:val="6AA6F1B4"/>
    <w:lvl w:ilvl="0" w:tplc="4ABA4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33C8A"/>
    <w:multiLevelType w:val="hybridMultilevel"/>
    <w:tmpl w:val="4108453C"/>
    <w:lvl w:ilvl="0" w:tplc="AA2CC856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E2450"/>
    <w:multiLevelType w:val="hybridMultilevel"/>
    <w:tmpl w:val="77708B10"/>
    <w:lvl w:ilvl="0" w:tplc="8C9EF83C">
      <w:start w:val="3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Century Gothic" w:eastAsia="Century Gothic" w:hAnsi="Century Gothic" w:cs="Century Gothic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2D00798"/>
    <w:multiLevelType w:val="hybridMultilevel"/>
    <w:tmpl w:val="048E3BFA"/>
    <w:lvl w:ilvl="0" w:tplc="65CCAAC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5A6DCB"/>
    <w:multiLevelType w:val="hybridMultilevel"/>
    <w:tmpl w:val="26A856DC"/>
    <w:lvl w:ilvl="0" w:tplc="A1885FD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F22A8"/>
    <w:multiLevelType w:val="hybridMultilevel"/>
    <w:tmpl w:val="D6447D52"/>
    <w:lvl w:ilvl="0" w:tplc="3D3EF022">
      <w:start w:val="1"/>
      <w:numFmt w:val="upperLetter"/>
      <w:pStyle w:val="Titre2"/>
      <w:lvlText w:val="%1 – "/>
      <w:lvlJc w:val="left"/>
      <w:pPr>
        <w:tabs>
          <w:tab w:val="num" w:pos="717"/>
        </w:tabs>
        <w:ind w:left="717" w:hanging="717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DC3EE3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9" w15:restartNumberingAfterBreak="0">
    <w:nsid w:val="723F23DF"/>
    <w:multiLevelType w:val="hybridMultilevel"/>
    <w:tmpl w:val="79E268E2"/>
    <w:lvl w:ilvl="0" w:tplc="2BD868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615CE"/>
    <w:multiLevelType w:val="hybridMultilevel"/>
    <w:tmpl w:val="6BD8A4D6"/>
    <w:lvl w:ilvl="0" w:tplc="0EE8349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31110"/>
    <w:multiLevelType w:val="hybridMultilevel"/>
    <w:tmpl w:val="7C02EE52"/>
    <w:lvl w:ilvl="0" w:tplc="99B06906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1"/>
  </w:num>
  <w:num w:numId="10">
    <w:abstractNumId w:val="0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2D3"/>
    <w:rsid w:val="00007743"/>
    <w:rsid w:val="000237D1"/>
    <w:rsid w:val="000738EB"/>
    <w:rsid w:val="00073F4B"/>
    <w:rsid w:val="000B4E2E"/>
    <w:rsid w:val="000D0B7E"/>
    <w:rsid w:val="00103EDE"/>
    <w:rsid w:val="00161F23"/>
    <w:rsid w:val="001651BB"/>
    <w:rsid w:val="0017119D"/>
    <w:rsid w:val="00171B00"/>
    <w:rsid w:val="001A00CB"/>
    <w:rsid w:val="001D0EB1"/>
    <w:rsid w:val="001D29A7"/>
    <w:rsid w:val="00221F10"/>
    <w:rsid w:val="00225F22"/>
    <w:rsid w:val="002348D6"/>
    <w:rsid w:val="00294FE5"/>
    <w:rsid w:val="002B0959"/>
    <w:rsid w:val="002C54AA"/>
    <w:rsid w:val="002F1CFF"/>
    <w:rsid w:val="00325D9D"/>
    <w:rsid w:val="0033738B"/>
    <w:rsid w:val="00344BCF"/>
    <w:rsid w:val="00394BD5"/>
    <w:rsid w:val="003A1DEC"/>
    <w:rsid w:val="003D1E86"/>
    <w:rsid w:val="0043744C"/>
    <w:rsid w:val="004421AF"/>
    <w:rsid w:val="0044398B"/>
    <w:rsid w:val="00474775"/>
    <w:rsid w:val="004A0611"/>
    <w:rsid w:val="004B7326"/>
    <w:rsid w:val="004C69E4"/>
    <w:rsid w:val="004D4563"/>
    <w:rsid w:val="00521E28"/>
    <w:rsid w:val="00577D5F"/>
    <w:rsid w:val="0059502D"/>
    <w:rsid w:val="005A10C2"/>
    <w:rsid w:val="005A7C2C"/>
    <w:rsid w:val="005D758E"/>
    <w:rsid w:val="006578F5"/>
    <w:rsid w:val="00673C46"/>
    <w:rsid w:val="006D2C0F"/>
    <w:rsid w:val="006E47AB"/>
    <w:rsid w:val="0070077D"/>
    <w:rsid w:val="007369D0"/>
    <w:rsid w:val="007A5E13"/>
    <w:rsid w:val="007D5F58"/>
    <w:rsid w:val="008171D8"/>
    <w:rsid w:val="008A2398"/>
    <w:rsid w:val="008F0E97"/>
    <w:rsid w:val="00906A89"/>
    <w:rsid w:val="00912429"/>
    <w:rsid w:val="0093033E"/>
    <w:rsid w:val="009710D2"/>
    <w:rsid w:val="009C47D5"/>
    <w:rsid w:val="009D15B4"/>
    <w:rsid w:val="009E5D14"/>
    <w:rsid w:val="00A0786C"/>
    <w:rsid w:val="00A12FC0"/>
    <w:rsid w:val="00A164C6"/>
    <w:rsid w:val="00A80AF4"/>
    <w:rsid w:val="00AC3E6D"/>
    <w:rsid w:val="00B0002B"/>
    <w:rsid w:val="00B12E07"/>
    <w:rsid w:val="00B24153"/>
    <w:rsid w:val="00B30321"/>
    <w:rsid w:val="00B47918"/>
    <w:rsid w:val="00B512D3"/>
    <w:rsid w:val="00B57209"/>
    <w:rsid w:val="00B80453"/>
    <w:rsid w:val="00BA6E7B"/>
    <w:rsid w:val="00BB50DE"/>
    <w:rsid w:val="00BE1CE0"/>
    <w:rsid w:val="00BE4FB3"/>
    <w:rsid w:val="00C67D1B"/>
    <w:rsid w:val="00C727F6"/>
    <w:rsid w:val="00C924ED"/>
    <w:rsid w:val="00CA63F2"/>
    <w:rsid w:val="00CD1A55"/>
    <w:rsid w:val="00D0391C"/>
    <w:rsid w:val="00D334CE"/>
    <w:rsid w:val="00D473AD"/>
    <w:rsid w:val="00D63CCC"/>
    <w:rsid w:val="00D80CF7"/>
    <w:rsid w:val="00DA1B72"/>
    <w:rsid w:val="00DA6BC5"/>
    <w:rsid w:val="00DE3933"/>
    <w:rsid w:val="00E12996"/>
    <w:rsid w:val="00E462E8"/>
    <w:rsid w:val="00E73808"/>
    <w:rsid w:val="00E8215F"/>
    <w:rsid w:val="00EA1EC0"/>
    <w:rsid w:val="00EB2B47"/>
    <w:rsid w:val="00EB6708"/>
    <w:rsid w:val="00EE13FE"/>
    <w:rsid w:val="00EE2157"/>
    <w:rsid w:val="00F45146"/>
    <w:rsid w:val="00F6056B"/>
    <w:rsid w:val="00F634DF"/>
    <w:rsid w:val="00F85A98"/>
    <w:rsid w:val="00FF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B54B0"/>
  <w15:docId w15:val="{3912E329-42F0-4C04-B20F-28E63763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2D3"/>
    <w:pPr>
      <w:spacing w:before="120"/>
    </w:pPr>
    <w:rPr>
      <w:sz w:val="24"/>
    </w:rPr>
  </w:style>
  <w:style w:type="paragraph" w:styleId="Titre2">
    <w:name w:val="heading 2"/>
    <w:basedOn w:val="Normal"/>
    <w:next w:val="Normal"/>
    <w:qFormat/>
    <w:rsid w:val="00B512D3"/>
    <w:pPr>
      <w:keepNext/>
      <w:numPr>
        <w:numId w:val="1"/>
      </w:numPr>
      <w:pBdr>
        <w:bottom w:val="single" w:sz="12" w:space="1" w:color="auto"/>
      </w:pBdr>
      <w:spacing w:before="360" w:after="120"/>
      <w:outlineLvl w:val="1"/>
    </w:pPr>
    <w:rPr>
      <w:rFonts w:ascii="Arial" w:hAnsi="Arial" w:cs="Arial"/>
      <w:b/>
      <w:bCs/>
      <w:i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NT1">
    <w:name w:val="ENT1"/>
    <w:rsid w:val="00B512D3"/>
    <w:pPr>
      <w:ind w:left="567"/>
    </w:pPr>
    <w:rPr>
      <w:rFonts w:ascii="Desdemona" w:hAnsi="Desdemona"/>
      <w:b/>
      <w:bCs/>
      <w:noProof/>
      <w:color w:val="0000FF"/>
      <w:sz w:val="40"/>
      <w:szCs w:val="40"/>
    </w:rPr>
  </w:style>
  <w:style w:type="paragraph" w:styleId="En-tte">
    <w:name w:val="header"/>
    <w:basedOn w:val="Normal"/>
    <w:link w:val="En-tteCar"/>
    <w:rsid w:val="002348D6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rsid w:val="002348D6"/>
    <w:rPr>
      <w:sz w:val="24"/>
    </w:rPr>
  </w:style>
  <w:style w:type="paragraph" w:styleId="Pieddepage">
    <w:name w:val="footer"/>
    <w:basedOn w:val="Normal"/>
    <w:link w:val="PieddepageCar"/>
    <w:rsid w:val="002348D6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rsid w:val="002348D6"/>
    <w:rPr>
      <w:sz w:val="24"/>
    </w:rPr>
  </w:style>
  <w:style w:type="paragraph" w:customStyle="1" w:styleId="06ARTICLENiv2-Texte">
    <w:name w:val="06_ARTICLE_Niv2 - Texte"/>
    <w:basedOn w:val="Normal"/>
    <w:link w:val="06ARTICLENiv2-TexteCar"/>
    <w:uiPriority w:val="99"/>
    <w:rsid w:val="000B4E2E"/>
    <w:pPr>
      <w:tabs>
        <w:tab w:val="left" w:leader="dot" w:pos="9361"/>
      </w:tabs>
      <w:spacing w:before="0" w:after="240"/>
      <w:ind w:left="284"/>
      <w:jc w:val="both"/>
    </w:pPr>
    <w:rPr>
      <w:rFonts w:ascii="Verdana" w:hAnsi="Verdana"/>
      <w:spacing w:val="-6"/>
      <w:sz w:val="18"/>
    </w:rPr>
  </w:style>
  <w:style w:type="character" w:customStyle="1" w:styleId="06ARTICLENiv2-TexteCar">
    <w:name w:val="06_ARTICLE_Niv2 - Texte Car"/>
    <w:basedOn w:val="Policepardfaut"/>
    <w:link w:val="06ARTICLENiv2-Texte"/>
    <w:uiPriority w:val="99"/>
    <w:locked/>
    <w:rsid w:val="000B4E2E"/>
    <w:rPr>
      <w:rFonts w:ascii="Verdana" w:hAnsi="Verdana"/>
      <w:spacing w:val="-6"/>
      <w:sz w:val="18"/>
    </w:rPr>
  </w:style>
  <w:style w:type="paragraph" w:styleId="Textedebulles">
    <w:name w:val="Balloon Text"/>
    <w:basedOn w:val="Normal"/>
    <w:link w:val="TextedebullesCar"/>
    <w:rsid w:val="0070077D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0077D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unhideWhenUsed/>
    <w:rsid w:val="00DA6BC5"/>
    <w:pPr>
      <w:spacing w:before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DA6BC5"/>
  </w:style>
  <w:style w:type="character" w:styleId="Appelnotedebasdep">
    <w:name w:val="footnote reference"/>
    <w:basedOn w:val="Policepardfaut"/>
    <w:semiHidden/>
    <w:unhideWhenUsed/>
    <w:rsid w:val="00DA6BC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72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A4C49-AA61-48A3-AF53-590F017FF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289</Words>
  <Characters>4702</Characters>
  <Application>Microsoft Office Word</Application>
  <DocSecurity>0</DocSecurity>
  <Lines>39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mgallet3</dc:creator>
  <cp:lastModifiedBy>alepessec</cp:lastModifiedBy>
  <cp:revision>6</cp:revision>
  <dcterms:created xsi:type="dcterms:W3CDTF">2026-05-12T15:49:00Z</dcterms:created>
  <dcterms:modified xsi:type="dcterms:W3CDTF">2026-05-12T15:52:00Z</dcterms:modified>
</cp:coreProperties>
</file>